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4" w:rsidRPr="00166144" w:rsidRDefault="00166144">
      <w:pPr>
        <w:rPr>
          <w:rFonts w:ascii="Arial" w:eastAsiaTheme="majorEastAsia" w:hAnsi="Arial" w:cs="Arial"/>
          <w:bCs/>
          <w:color w:val="000000" w:themeColor="text1"/>
          <w:kern w:val="24"/>
          <w:szCs w:val="24"/>
        </w:rPr>
      </w:pPr>
      <w:r w:rsidRPr="00166144">
        <w:rPr>
          <w:rFonts w:ascii="Arial" w:eastAsiaTheme="majorEastAsia" w:hAnsi="Arial" w:cs="Arial"/>
          <w:bCs/>
          <w:color w:val="000000" w:themeColor="text1"/>
          <w:kern w:val="24"/>
          <w:szCs w:val="24"/>
        </w:rPr>
        <w:t xml:space="preserve">Münchenstein, im Juni 2021 </w:t>
      </w:r>
    </w:p>
    <w:p w:rsidR="00166144" w:rsidRDefault="00166144">
      <w:pPr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166144">
        <w:rPr>
          <w:rFonts w:ascii="Arial" w:eastAsiaTheme="majorEastAsia" w:hAnsi="Arial" w:cs="Arial"/>
          <w:bCs/>
          <w:color w:val="000000" w:themeColor="text1"/>
          <w:kern w:val="24"/>
          <w:sz w:val="36"/>
          <w:szCs w:val="24"/>
        </w:rPr>
        <w:t>Lohnempfehlungen Lernende und Studierende</w:t>
      </w:r>
      <w:r w:rsidRPr="00166144">
        <w:rPr>
          <w:rFonts w:ascii="Arial" w:eastAsiaTheme="majorEastAsia" w:hAnsi="Arial" w:cs="Arial"/>
          <w:bCs/>
          <w:color w:val="000000" w:themeColor="text1"/>
          <w:kern w:val="24"/>
          <w:sz w:val="36"/>
          <w:szCs w:val="24"/>
        </w:rPr>
        <w:br/>
      </w:r>
      <w:r w:rsidRPr="00166144">
        <w:rPr>
          <w:rFonts w:ascii="Arial" w:eastAsiaTheme="majorEastAsia" w:hAnsi="Arial" w:cs="Arial"/>
          <w:bCs/>
          <w:color w:val="000000" w:themeColor="text1"/>
          <w:kern w:val="24"/>
          <w:szCs w:val="24"/>
        </w:rPr>
        <w:t xml:space="preserve">ersetzt alle bisherigen </w:t>
      </w:r>
      <w:r>
        <w:rPr>
          <w:rFonts w:ascii="Arial" w:eastAsiaTheme="majorEastAsia" w:hAnsi="Arial" w:cs="Arial"/>
          <w:bCs/>
          <w:color w:val="000000" w:themeColor="text1"/>
          <w:kern w:val="24"/>
          <w:szCs w:val="24"/>
        </w:rPr>
        <w:t>Empfehlungen</w:t>
      </w:r>
    </w:p>
    <w:p w:rsidR="00166144" w:rsidRPr="00166144" w:rsidRDefault="00166144">
      <w:pPr>
        <w:rPr>
          <w:rFonts w:ascii="Arial" w:eastAsiaTheme="majorEastAsia" w:hAnsi="Arial" w:cs="Arial"/>
          <w:bCs/>
          <w:color w:val="000000" w:themeColor="text1"/>
          <w:kern w:val="24"/>
          <w:sz w:val="6"/>
          <w:szCs w:val="24"/>
        </w:rPr>
      </w:pPr>
    </w:p>
    <w:p w:rsidR="00166144" w:rsidRPr="00166144" w:rsidRDefault="00166144" w:rsidP="00166144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000000"/>
          <w:kern w:val="24"/>
          <w:sz w:val="22"/>
          <w:szCs w:val="32"/>
        </w:rPr>
      </w:pP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>Eine Arbe</w:t>
      </w:r>
      <w:r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itsgruppe mit Vertretungen aus den Mitgliederorganisationen der OdA </w:t>
      </w: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erarbeitete </w:t>
      </w:r>
      <w:r w:rsidR="00D9305A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in </w:t>
      </w: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>Empfehlungen</w:t>
      </w:r>
      <w:r w:rsidR="00D9305A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 in </w:t>
      </w: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Absprache mit </w:t>
      </w:r>
      <w:r w:rsidR="00D9305A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>dem OdA-</w:t>
      </w: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Beirat Berufsbildung Praxis und Vorstand OdA Gesundheit. </w:t>
      </w:r>
    </w:p>
    <w:p w:rsidR="00166144" w:rsidRPr="00166144" w:rsidRDefault="00166144" w:rsidP="00166144">
      <w:pPr>
        <w:pStyle w:val="StandardWeb"/>
        <w:spacing w:before="0" w:beforeAutospacing="0" w:after="0" w:afterAutospacing="0"/>
        <w:rPr>
          <w:sz w:val="18"/>
        </w:rPr>
      </w:pP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2"/>
        </w:rPr>
        <w:t xml:space="preserve">Die Arbeitsgruppe tagt weiterführend alle 2 Jahre und überprüft die Richtwerte auf Anpassungsbedarf. </w:t>
      </w:r>
    </w:p>
    <w:p w:rsidR="00166144" w:rsidRDefault="00166144" w:rsidP="00166144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color w:val="000000"/>
          <w:kern w:val="24"/>
          <w:szCs w:val="32"/>
        </w:rPr>
      </w:pPr>
    </w:p>
    <w:p w:rsidR="00166144" w:rsidRDefault="00166144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/>
          <w:kern w:val="24"/>
          <w:szCs w:val="32"/>
        </w:rPr>
      </w:pPr>
      <w:r w:rsidRPr="00166144">
        <w:rPr>
          <w:rFonts w:ascii="Arial" w:eastAsiaTheme="minorEastAsia" w:hAnsi="Arial" w:cstheme="minorBidi"/>
          <w:color w:val="000000"/>
          <w:kern w:val="24"/>
          <w:szCs w:val="32"/>
        </w:rPr>
        <w:t xml:space="preserve">OdA Lohnempfehlungen für Lernende/Studierende: </w:t>
      </w:r>
      <w:r w:rsidRPr="00166144">
        <w:rPr>
          <w:rFonts w:ascii="Arial" w:eastAsiaTheme="minorEastAsia" w:hAnsi="Arial" w:cstheme="minorBidi"/>
          <w:b/>
          <w:bCs/>
          <w:color w:val="000000"/>
          <w:kern w:val="24"/>
          <w:szCs w:val="32"/>
        </w:rPr>
        <w:t>Richtwerte</w:t>
      </w:r>
      <w:r w:rsidRPr="00166144">
        <w:rPr>
          <w:rFonts w:ascii="Arial" w:eastAsiaTheme="minorEastAsia" w:hAnsi="Arial" w:cstheme="minorBidi"/>
          <w:color w:val="000000"/>
          <w:kern w:val="24"/>
          <w:sz w:val="22"/>
          <w:szCs w:val="36"/>
        </w:rPr>
        <w:br/>
      </w:r>
      <w:r w:rsidRPr="00166144">
        <w:rPr>
          <w:rFonts w:eastAsiaTheme="minorEastAsia"/>
          <w:noProof/>
        </w:rPr>
        <w:drawing>
          <wp:inline distT="0" distB="0" distL="0" distR="0" wp14:anchorId="66CA0C9C" wp14:editId="70529E9A">
            <wp:extent cx="7524750" cy="26118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96" cy="26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44" w:rsidRDefault="00166144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/>
          <w:kern w:val="24"/>
          <w:szCs w:val="32"/>
        </w:rPr>
      </w:pPr>
      <w:bookmarkStart w:id="0" w:name="_GoBack"/>
      <w:bookmarkEnd w:id="0"/>
    </w:p>
    <w:p w:rsidR="00166144" w:rsidRDefault="00166144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b/>
          <w:bCs/>
          <w:color w:val="000000"/>
          <w:kern w:val="24"/>
          <w:szCs w:val="32"/>
        </w:rPr>
      </w:pPr>
    </w:p>
    <w:p w:rsidR="00EB1746" w:rsidRDefault="00166144">
      <w:pPr>
        <w:pStyle w:val="StandardWeb"/>
        <w:spacing w:before="0" w:beforeAutospacing="0" w:after="0" w:afterAutospacing="0"/>
        <w:rPr>
          <w:sz w:val="18"/>
        </w:rPr>
      </w:pPr>
      <w:r w:rsidRPr="00166144">
        <w:rPr>
          <w:rFonts w:ascii="Arial" w:eastAsiaTheme="minorEastAsia" w:hAnsi="Arial" w:cs="Arial"/>
          <w:color w:val="000000" w:themeColor="text1"/>
          <w:kern w:val="24"/>
          <w:sz w:val="18"/>
          <w:u w:val="single"/>
        </w:rPr>
        <w:t xml:space="preserve">Mitglieder AG Lohnempfehlungen: </w:t>
      </w:r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br/>
        <w:t xml:space="preserve">VNS: J. Pezzoli HR </w:t>
      </w:r>
      <w:proofErr w:type="spellStart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>Claraspital</w:t>
      </w:r>
      <w:proofErr w:type="spellEnd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, </w:t>
      </w:r>
      <w:proofErr w:type="spellStart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>Ch</w:t>
      </w:r>
      <w:proofErr w:type="spellEnd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 xml:space="preserve">. Dolder, Leiterin Bildung USB </w:t>
      </w:r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br/>
        <w:t>Spitex BS/BL: D. Schmid, HR Spitex Basel, S. Wagner, GF Spitex Münchenstein</w:t>
      </w:r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br/>
        <w:t xml:space="preserve">Curaviva BL/BS: P. Degen, BBV </w:t>
      </w:r>
      <w:proofErr w:type="spellStart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>Obesunne</w:t>
      </w:r>
      <w:proofErr w:type="spellEnd"/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t>, Y. Laely, GF CVBS</w:t>
      </w:r>
      <w:r w:rsidRPr="00166144">
        <w:rPr>
          <w:rFonts w:ascii="Arial" w:eastAsiaTheme="minorEastAsia" w:hAnsi="Arial" w:cs="Arial"/>
          <w:color w:val="000000" w:themeColor="text1"/>
          <w:kern w:val="24"/>
          <w:sz w:val="18"/>
        </w:rPr>
        <w:br/>
        <w:t xml:space="preserve">OdA: R. Geisser, GF </w:t>
      </w:r>
    </w:p>
    <w:p w:rsidR="00166144" w:rsidRPr="00EB1746" w:rsidRDefault="00EB1746" w:rsidP="00EB1746">
      <w:pPr>
        <w:tabs>
          <w:tab w:val="left" w:pos="13080"/>
        </w:tabs>
        <w:rPr>
          <w:lang w:eastAsia="de-CH"/>
        </w:rPr>
      </w:pPr>
      <w:r>
        <w:rPr>
          <w:lang w:eastAsia="de-CH"/>
        </w:rPr>
        <w:tab/>
      </w:r>
    </w:p>
    <w:sectPr w:rsidR="00166144" w:rsidRPr="00EB1746" w:rsidSect="00EB1746">
      <w:headerReference w:type="default" r:id="rId7"/>
      <w:footerReference w:type="default" r:id="rId8"/>
      <w:pgSz w:w="16838" w:h="11906" w:orient="landscape"/>
      <w:pgMar w:top="1820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44" w:rsidRDefault="00166144" w:rsidP="00166144">
      <w:pPr>
        <w:spacing w:after="0" w:line="240" w:lineRule="auto"/>
      </w:pPr>
      <w:r>
        <w:separator/>
      </w:r>
    </w:p>
  </w:endnote>
  <w:endnote w:type="continuationSeparator" w:id="0">
    <w:p w:rsidR="00166144" w:rsidRDefault="00166144" w:rsidP="0016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44" w:rsidRPr="00166144" w:rsidRDefault="00166144">
    <w:pPr>
      <w:pStyle w:val="Fuzeile"/>
      <w:rPr>
        <w:rFonts w:ascii="Arial" w:hAnsi="Arial" w:cs="Arial"/>
        <w:sz w:val="16"/>
      </w:rPr>
    </w:pPr>
    <w:r>
      <w:br/>
    </w:r>
    <w:r w:rsidRPr="00166144">
      <w:rPr>
        <w:rFonts w:ascii="Arial" w:hAnsi="Arial" w:cs="Arial"/>
        <w:sz w:val="16"/>
      </w:rPr>
      <w:t xml:space="preserve">Lohnempfehlungen </w:t>
    </w:r>
    <w:proofErr w:type="spellStart"/>
    <w:r w:rsidRPr="00166144">
      <w:rPr>
        <w:rFonts w:ascii="Arial" w:hAnsi="Arial" w:cs="Arial"/>
        <w:sz w:val="16"/>
      </w:rPr>
      <w:t>Auszubildende_</w:t>
    </w:r>
    <w:r>
      <w:rPr>
        <w:rFonts w:ascii="Arial" w:hAnsi="Arial" w:cs="Arial"/>
        <w:sz w:val="16"/>
      </w:rPr>
      <w:t>Aktualisierung</w:t>
    </w:r>
    <w:proofErr w:type="spellEnd"/>
    <w:r>
      <w:rPr>
        <w:rFonts w:ascii="Arial" w:hAnsi="Arial" w:cs="Arial"/>
        <w:sz w:val="16"/>
      </w:rPr>
      <w:t xml:space="preserve"> </w:t>
    </w:r>
    <w:r w:rsidR="00EB1746">
      <w:rPr>
        <w:rFonts w:ascii="Arial" w:hAnsi="Arial" w:cs="Arial"/>
        <w:sz w:val="16"/>
      </w:rPr>
      <w:t xml:space="preserve">2021 </w:t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</w:r>
    <w:r w:rsidR="00EB1746">
      <w:rPr>
        <w:rFonts w:ascii="Arial" w:hAnsi="Arial" w:cs="Arial"/>
        <w:sz w:val="16"/>
      </w:rPr>
      <w:tab/>
      <w:t>Juni 21/</w:t>
    </w:r>
    <w:proofErr w:type="spellStart"/>
    <w:r w:rsidR="00EB1746">
      <w:rPr>
        <w:rFonts w:ascii="Arial" w:hAnsi="Arial" w:cs="Arial"/>
        <w:sz w:val="16"/>
      </w:rPr>
      <w:t>OdAG_roge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44" w:rsidRDefault="00166144" w:rsidP="00166144">
      <w:pPr>
        <w:spacing w:after="0" w:line="240" w:lineRule="auto"/>
      </w:pPr>
      <w:r>
        <w:separator/>
      </w:r>
    </w:p>
  </w:footnote>
  <w:footnote w:type="continuationSeparator" w:id="0">
    <w:p w:rsidR="00166144" w:rsidRDefault="00166144" w:rsidP="0016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144" w:rsidRDefault="00EB1746">
    <w:pPr>
      <w:pStyle w:val="Kopfzeile"/>
    </w:pPr>
    <w:r>
      <w:rPr>
        <w:noProof/>
        <w:lang w:eastAsia="de-CH"/>
      </w:rPr>
      <w:drawing>
        <wp:inline distT="0" distB="0" distL="0" distR="0">
          <wp:extent cx="1341120" cy="461772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da 2021 Briefkopf (3)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144">
      <w:tab/>
    </w:r>
    <w:r w:rsidR="00166144">
      <w:tab/>
    </w:r>
    <w:r w:rsidR="00166144">
      <w:tab/>
    </w:r>
    <w:r w:rsidR="00166144">
      <w:tab/>
    </w:r>
    <w:r w:rsidR="00166144">
      <w:tab/>
    </w:r>
    <w:r w:rsidR="0016614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4"/>
    <w:rsid w:val="00166144"/>
    <w:rsid w:val="007C4E7D"/>
    <w:rsid w:val="00D9305A"/>
    <w:rsid w:val="00E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ABF46E"/>
  <w15:chartTrackingRefBased/>
  <w15:docId w15:val="{279C8854-5B62-40DF-B8E7-386B39DC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144"/>
  </w:style>
  <w:style w:type="paragraph" w:styleId="Fuzeile">
    <w:name w:val="footer"/>
    <w:basedOn w:val="Standard"/>
    <w:link w:val="FuzeileZchn"/>
    <w:uiPriority w:val="99"/>
    <w:unhideWhenUsed/>
    <w:rsid w:val="001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144"/>
  </w:style>
  <w:style w:type="paragraph" w:styleId="StandardWeb">
    <w:name w:val="Normal (Web)"/>
    <w:basedOn w:val="Standard"/>
    <w:uiPriority w:val="99"/>
    <w:semiHidden/>
    <w:unhideWhenUsed/>
    <w:rsid w:val="0016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Geisser</dc:creator>
  <cp:keywords/>
  <dc:description/>
  <cp:lastModifiedBy>Romy Geisser</cp:lastModifiedBy>
  <cp:revision>2</cp:revision>
  <dcterms:created xsi:type="dcterms:W3CDTF">2022-05-30T11:07:00Z</dcterms:created>
  <dcterms:modified xsi:type="dcterms:W3CDTF">2022-05-30T11:07:00Z</dcterms:modified>
</cp:coreProperties>
</file>